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CF" w:rsidRDefault="001B6898" w:rsidP="00241E86">
      <w:pPr>
        <w:rPr>
          <w:noProof/>
        </w:rPr>
      </w:pPr>
      <w:r>
        <w:rPr>
          <w:noProof/>
          <w:lang w:eastAsia="zh-TW"/>
        </w:rPr>
        <w:pict>
          <v:shapetype id="_x0000_t202" coordsize="21600,21600" o:spt="202" path="m,l,21600r21600,l21600,xe">
            <v:stroke joinstyle="miter"/>
            <v:path gradientshapeok="t" o:connecttype="rect"/>
          </v:shapetype>
          <v:shape id="_x0000_s1027" type="#_x0000_t202" style="position:absolute;margin-left:1.5pt;margin-top:31.8pt;width:564.5pt;height:102.55pt;z-index:251662336;mso-width-relative:margin;mso-height-relative:margin" stroked="f">
            <v:textbox>
              <w:txbxContent>
                <w:p w:rsidR="005A135F" w:rsidRDefault="005A135F" w:rsidP="00A049B5">
                  <w:pPr>
                    <w:rPr>
                      <w:color w:val="595959" w:themeColor="text1" w:themeTint="A6"/>
                      <w:sz w:val="28"/>
                      <w:szCs w:val="28"/>
                    </w:rPr>
                  </w:pPr>
                  <w:r>
                    <w:rPr>
                      <w:color w:val="595959" w:themeColor="text1" w:themeTint="A6"/>
                      <w:sz w:val="28"/>
                      <w:szCs w:val="28"/>
                    </w:rPr>
                    <w:t xml:space="preserve">Search/Tactical Site Exploitation is focused on Combat Arms being able to independently conduct Search missions that will allow them to gather evidence for prosecution and gain intelligence on the Battlefield. An Infantry Squad can be trained and equipped with the tools to carry out Tactical </w:t>
                  </w:r>
                  <w:r w:rsidR="00D34E4E">
                    <w:rPr>
                      <w:color w:val="595959" w:themeColor="text1" w:themeTint="A6"/>
                      <w:sz w:val="28"/>
                      <w:szCs w:val="28"/>
                    </w:rPr>
                    <w:t>S</w:t>
                  </w:r>
                  <w:r>
                    <w:rPr>
                      <w:color w:val="595959" w:themeColor="text1" w:themeTint="A6"/>
                      <w:sz w:val="28"/>
                      <w:szCs w:val="28"/>
                    </w:rPr>
                    <w:t xml:space="preserve">ite Exploitation in Counter Insurgency </w:t>
                  </w:r>
                  <w:r w:rsidR="00D34E4E">
                    <w:rPr>
                      <w:color w:val="595959" w:themeColor="text1" w:themeTint="A6"/>
                      <w:sz w:val="28"/>
                      <w:szCs w:val="28"/>
                    </w:rPr>
                    <w:t>Operations</w:t>
                  </w:r>
                  <w:r>
                    <w:rPr>
                      <w:color w:val="595959" w:themeColor="text1" w:themeTint="A6"/>
                      <w:sz w:val="28"/>
                      <w:szCs w:val="28"/>
                    </w:rPr>
                    <w:t xml:space="preserve">. </w:t>
                  </w:r>
                  <w:r w:rsidRPr="00A049B5">
                    <w:rPr>
                      <w:color w:val="595959" w:themeColor="text1" w:themeTint="A6"/>
                      <w:sz w:val="28"/>
                      <w:szCs w:val="28"/>
                    </w:rPr>
                    <w:t xml:space="preserve">  </w:t>
                  </w:r>
                </w:p>
                <w:p w:rsidR="001B6898" w:rsidRPr="00A049B5" w:rsidRDefault="001B6898" w:rsidP="00A049B5">
                  <w:pPr>
                    <w:rPr>
                      <w:color w:val="595959" w:themeColor="text1" w:themeTint="A6"/>
                      <w:sz w:val="28"/>
                      <w:szCs w:val="28"/>
                    </w:rPr>
                  </w:pPr>
                </w:p>
                <w:p w:rsidR="005A135F" w:rsidRPr="001B6898" w:rsidRDefault="001B6898">
                  <w:pPr>
                    <w:rPr>
                      <w:b/>
                    </w:rPr>
                  </w:pPr>
                  <w:r w:rsidRPr="001B6898">
                    <w:rPr>
                      <w:b/>
                    </w:rPr>
                    <w:t>“This is an A - Z approach from Warning Order/Planning/Briefing/Mission/Report Writing/De-Brief”</w:t>
                  </w:r>
                </w:p>
              </w:txbxContent>
            </v:textbox>
          </v:shape>
        </w:pict>
      </w:r>
      <w:r w:rsidR="00186700">
        <w:rPr>
          <w:noProof/>
          <w:lang w:eastAsia="zh-TW"/>
        </w:rPr>
        <w:pict>
          <v:shape id="_x0000_s1026" type="#_x0000_t202" style="position:absolute;margin-left:108pt;margin-top:-.4pt;width:325pt;height:32.2pt;z-index:251660288;mso-width-relative:margin;mso-height-relative:margin" stroked="f">
            <v:textbox>
              <w:txbxContent>
                <w:p w:rsidR="005A135F" w:rsidRPr="00241E86" w:rsidRDefault="005A135F">
                  <w:pPr>
                    <w:rPr>
                      <w:b/>
                      <w:sz w:val="44"/>
                      <w:szCs w:val="44"/>
                    </w:rPr>
                  </w:pPr>
                  <w:r>
                    <w:rPr>
                      <w:b/>
                      <w:sz w:val="44"/>
                      <w:szCs w:val="44"/>
                    </w:rPr>
                    <w:t>Search/Tactical Site Exploitation</w:t>
                  </w:r>
                </w:p>
              </w:txbxContent>
            </v:textbox>
          </v:shape>
        </w:pict>
      </w:r>
      <w:r w:rsidR="007B26CF" w:rsidRPr="007B26CF">
        <w:rPr>
          <w:noProof/>
        </w:rPr>
        <w:drawing>
          <wp:inline distT="0" distB="0" distL="0" distR="0">
            <wp:extent cx="1371600" cy="470263"/>
            <wp:effectExtent l="0" t="0" r="0" b="0"/>
            <wp:docPr id="5" name="Picture 1" descr="A-T Solutions. Securing Your Worl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 Solutions. Securing Your World">
                      <a:hlinkClick r:id="rId5"/>
                    </pic:cNvPr>
                    <pic:cNvPicPr>
                      <a:picLocks noChangeAspect="1" noChangeArrowheads="1"/>
                    </pic:cNvPicPr>
                  </pic:nvPicPr>
                  <pic:blipFill>
                    <a:blip r:embed="rId6" cstate="print"/>
                    <a:srcRect/>
                    <a:stretch>
                      <a:fillRect/>
                    </a:stretch>
                  </pic:blipFill>
                  <pic:spPr bwMode="auto">
                    <a:xfrm>
                      <a:off x="0" y="0"/>
                      <a:ext cx="1378011" cy="472461"/>
                    </a:xfrm>
                    <a:prstGeom prst="rect">
                      <a:avLst/>
                    </a:prstGeom>
                    <a:noFill/>
                    <a:ln w="9525">
                      <a:noFill/>
                      <a:miter lim="800000"/>
                      <a:headEnd/>
                      <a:tailEnd/>
                    </a:ln>
                  </pic:spPr>
                </pic:pic>
              </a:graphicData>
            </a:graphic>
          </wp:inline>
        </w:drawing>
      </w:r>
    </w:p>
    <w:p w:rsidR="007B26CF" w:rsidRDefault="007B26CF" w:rsidP="00241E86">
      <w:pPr>
        <w:rPr>
          <w:noProof/>
        </w:rPr>
      </w:pPr>
    </w:p>
    <w:p w:rsidR="007B26CF" w:rsidRDefault="007B26CF" w:rsidP="00241E86">
      <w:pPr>
        <w:rPr>
          <w:noProof/>
        </w:rPr>
      </w:pPr>
    </w:p>
    <w:p w:rsidR="007B26CF" w:rsidRDefault="007B26CF" w:rsidP="00241E86">
      <w:pPr>
        <w:rPr>
          <w:noProof/>
        </w:rPr>
      </w:pPr>
    </w:p>
    <w:p w:rsidR="007B26CF" w:rsidRDefault="007B26CF" w:rsidP="00241E86">
      <w:pPr>
        <w:rPr>
          <w:noProof/>
        </w:rPr>
      </w:pPr>
    </w:p>
    <w:p w:rsidR="007B26CF" w:rsidRDefault="007B26CF" w:rsidP="00241E86">
      <w:pPr>
        <w:rPr>
          <w:noProof/>
        </w:rPr>
      </w:pPr>
    </w:p>
    <w:p w:rsidR="007B26CF" w:rsidRDefault="007B26CF" w:rsidP="00241E86">
      <w:pPr>
        <w:rPr>
          <w:noProof/>
        </w:rPr>
      </w:pPr>
    </w:p>
    <w:p w:rsidR="007B26CF" w:rsidRDefault="007B26CF" w:rsidP="00241E86">
      <w:pPr>
        <w:rPr>
          <w:noProof/>
        </w:rPr>
      </w:pPr>
    </w:p>
    <w:p w:rsidR="007B26CF" w:rsidRDefault="00186700" w:rsidP="00241E86">
      <w:pPr>
        <w:rPr>
          <w:noProof/>
        </w:rPr>
      </w:pPr>
      <w:r w:rsidRPr="00186700">
        <w:rPr>
          <w:noProof/>
          <w:color w:val="FF0000"/>
        </w:rPr>
        <w:pict>
          <v:shapetype id="_x0000_t32" coordsize="21600,21600" o:spt="32" o:oned="t" path="m,l21600,21600e" filled="f">
            <v:path arrowok="t" fillok="f" o:connecttype="none"/>
            <o:lock v:ext="edit" shapetype="t"/>
          </v:shapetype>
          <v:shape id="_x0000_s1031" type="#_x0000_t32" style="position:absolute;margin-left:-1.5pt;margin-top:11pt;width:573.75pt;height:0;z-index:251671552" o:connectortype="straight" strokecolor="#c00000" strokeweight="3pt"/>
        </w:pict>
      </w:r>
    </w:p>
    <w:p w:rsidR="007B26CF" w:rsidRDefault="00186700" w:rsidP="00241E86">
      <w:r>
        <w:rPr>
          <w:noProof/>
          <w:lang w:eastAsia="zh-TW"/>
        </w:rPr>
        <w:pict>
          <v:shape id="_x0000_s1028" type="#_x0000_t202" style="position:absolute;margin-left:259.5pt;margin-top:10.1pt;width:297.75pt;height:402pt;z-index:251665408;mso-width-relative:margin;mso-height-relative:margin" stroked="f">
            <v:textbox style="mso-next-textbox:#_x0000_s1028">
              <w:txbxContent>
                <w:p w:rsidR="005A135F" w:rsidRDefault="005A135F" w:rsidP="00281B46">
                  <w:pPr>
                    <w:rPr>
                      <w:b/>
                      <w:bCs/>
                      <w:color w:val="FF0000"/>
                      <w:sz w:val="28"/>
                      <w:szCs w:val="28"/>
                    </w:rPr>
                  </w:pPr>
                  <w:r w:rsidRPr="005A135F">
                    <w:rPr>
                      <w:b/>
                      <w:bCs/>
                      <w:color w:val="FF0000"/>
                      <w:sz w:val="28"/>
                      <w:szCs w:val="28"/>
                    </w:rPr>
                    <w:t>Course Design</w:t>
                  </w:r>
                </w:p>
                <w:p w:rsidR="005A135F" w:rsidRPr="005A135F" w:rsidRDefault="005A135F" w:rsidP="00281B46">
                  <w:pPr>
                    <w:rPr>
                      <w:b/>
                      <w:bCs/>
                      <w:color w:val="FF0000"/>
                      <w:sz w:val="28"/>
                      <w:szCs w:val="28"/>
                    </w:rPr>
                  </w:pPr>
                </w:p>
                <w:p w:rsidR="005A135F" w:rsidRPr="005A135F" w:rsidRDefault="005A135F" w:rsidP="00281B46">
                  <w:pPr>
                    <w:rPr>
                      <w:b/>
                      <w:bCs/>
                      <w:color w:val="7E7E7E"/>
                    </w:rPr>
                  </w:pPr>
                  <w:r w:rsidRPr="005A135F">
                    <w:rPr>
                      <w:b/>
                      <w:bCs/>
                      <w:color w:val="7E7E7E"/>
                    </w:rPr>
                    <w:t xml:space="preserve">The course is designed as part of a building block process where the students are taught the basic skill sets and how incorporate them all into the Mission. This is then followed up with practical </w:t>
                  </w:r>
                  <w:r w:rsidR="00500398" w:rsidRPr="005A135F">
                    <w:rPr>
                      <w:b/>
                      <w:bCs/>
                      <w:color w:val="7E7E7E"/>
                    </w:rPr>
                    <w:t>“hands</w:t>
                  </w:r>
                  <w:r w:rsidRPr="005A135F">
                    <w:rPr>
                      <w:b/>
                      <w:bCs/>
                      <w:color w:val="7E7E7E"/>
                    </w:rPr>
                    <w:t xml:space="preserve"> on” equipment training. The students will then be given practical exercise to both practice and confirm the instruction that they have received.    </w:t>
                  </w:r>
                </w:p>
                <w:p w:rsidR="005A135F" w:rsidRDefault="005A135F" w:rsidP="00281B46">
                  <w:pPr>
                    <w:rPr>
                      <w:b/>
                      <w:bCs/>
                    </w:rPr>
                  </w:pPr>
                </w:p>
                <w:p w:rsidR="00DB2A14" w:rsidRDefault="005A135F" w:rsidP="00281B46">
                  <w:pPr>
                    <w:rPr>
                      <w:b/>
                      <w:bCs/>
                      <w:color w:val="FF0000"/>
                      <w:sz w:val="28"/>
                      <w:szCs w:val="28"/>
                    </w:rPr>
                  </w:pPr>
                  <w:r w:rsidRPr="005A135F">
                    <w:rPr>
                      <w:b/>
                      <w:bCs/>
                      <w:color w:val="FF0000"/>
                      <w:sz w:val="28"/>
                      <w:szCs w:val="28"/>
                    </w:rPr>
                    <w:t>Course Modules</w:t>
                  </w:r>
                </w:p>
                <w:p w:rsidR="001B6898" w:rsidRDefault="001B6898" w:rsidP="00281B46">
                  <w:pPr>
                    <w:rPr>
                      <w:b/>
                      <w:bCs/>
                      <w:color w:val="FF0000"/>
                      <w:sz w:val="28"/>
                      <w:szCs w:val="28"/>
                    </w:rPr>
                  </w:pPr>
                </w:p>
                <w:p w:rsidR="005A135F"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IED Components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Home Made Explosives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Method of Attack (Threat assessment)</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Tactical questioning/Interpreter Integration</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Explosive Detection Kits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Biometrics overview and equipment</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DOMEX/Evidence Handling</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Document/Report writing (ATTAC)</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Search Kits/Metal Detectors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Personnel Search Techniques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Vehicle Search Techniques</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Occupied Building Search</w:t>
                  </w:r>
                </w:p>
                <w:p w:rsidR="00A34653" w:rsidRPr="00A34653" w:rsidRDefault="00A34653" w:rsidP="00A34653">
                  <w:pPr>
                    <w:pStyle w:val="ListParagraph"/>
                    <w:numPr>
                      <w:ilvl w:val="0"/>
                      <w:numId w:val="4"/>
                    </w:numPr>
                    <w:rPr>
                      <w:b/>
                      <w:bCs/>
                      <w:color w:val="808080" w:themeColor="background1" w:themeShade="80"/>
                    </w:rPr>
                  </w:pPr>
                  <w:r w:rsidRPr="00A34653">
                    <w:rPr>
                      <w:b/>
                      <w:bCs/>
                      <w:color w:val="808080" w:themeColor="background1" w:themeShade="80"/>
                    </w:rPr>
                    <w:t>Area/Cache Search</w:t>
                  </w:r>
                </w:p>
                <w:p w:rsidR="005A135F" w:rsidRPr="00077950" w:rsidRDefault="005A135F" w:rsidP="00077950"/>
              </w:txbxContent>
            </v:textbox>
          </v:shape>
        </w:pict>
      </w:r>
    </w:p>
    <w:p w:rsidR="007B26CF" w:rsidRDefault="00500398" w:rsidP="00241E86">
      <w:r>
        <w:rPr>
          <w:noProof/>
        </w:rPr>
        <w:drawing>
          <wp:inline distT="0" distB="0" distL="0" distR="0">
            <wp:extent cx="2743200" cy="3000375"/>
            <wp:effectExtent l="57150" t="38100" r="38100" b="28575"/>
            <wp:docPr id="3" name="Picture 1" descr="C:\Documents and Settings\george.mckerrow\Desktop\AAR\29 Palms\Bl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orge.mckerrow\Desktop\AAR\29 Palms\Bldg.JPG"/>
                    <pic:cNvPicPr>
                      <a:picLocks noChangeAspect="1" noChangeArrowheads="1"/>
                    </pic:cNvPicPr>
                  </pic:nvPicPr>
                  <pic:blipFill>
                    <a:blip r:embed="rId7"/>
                    <a:srcRect/>
                    <a:stretch>
                      <a:fillRect/>
                    </a:stretch>
                  </pic:blipFill>
                  <pic:spPr bwMode="auto">
                    <a:xfrm>
                      <a:off x="0" y="0"/>
                      <a:ext cx="2749627" cy="3007405"/>
                    </a:xfrm>
                    <a:prstGeom prst="rect">
                      <a:avLst/>
                    </a:prstGeom>
                    <a:noFill/>
                    <a:ln w="28575">
                      <a:solidFill>
                        <a:schemeClr val="tx1"/>
                      </a:solidFill>
                      <a:miter lim="800000"/>
                      <a:headEnd/>
                      <a:tailEnd/>
                    </a:ln>
                  </pic:spPr>
                </pic:pic>
              </a:graphicData>
            </a:graphic>
          </wp:inline>
        </w:drawing>
      </w:r>
    </w:p>
    <w:p w:rsidR="001A7828" w:rsidRDefault="001A7828" w:rsidP="00241E86"/>
    <w:p w:rsidR="00077950" w:rsidRDefault="005F517B" w:rsidP="00241E86">
      <w:r>
        <w:rPr>
          <w:noProof/>
          <w:lang w:eastAsia="zh-TW"/>
        </w:rPr>
        <w:pict>
          <v:shape id="_x0000_s1029" type="#_x0000_t202" style="position:absolute;margin-left:259.5pt;margin-top:121.85pt;width:252.75pt;height:129.25pt;z-index:251668480;mso-width-relative:margin;mso-height-relative:margin" stroked="f">
            <v:textbox style="mso-next-textbox:#_x0000_s1029">
              <w:txbxContent>
                <w:p w:rsidR="001B6898" w:rsidRPr="001B6898" w:rsidRDefault="00F00002" w:rsidP="00077950">
                  <w:pPr>
                    <w:rPr>
                      <w:b/>
                      <w:bCs/>
                      <w:color w:val="FF0000"/>
                      <w:sz w:val="28"/>
                      <w:szCs w:val="28"/>
                    </w:rPr>
                  </w:pPr>
                  <w:r w:rsidRPr="001B6898">
                    <w:rPr>
                      <w:b/>
                      <w:bCs/>
                      <w:color w:val="FF0000"/>
                      <w:sz w:val="28"/>
                      <w:szCs w:val="28"/>
                    </w:rPr>
                    <w:t>Course</w:t>
                  </w:r>
                  <w:r w:rsidR="00D34E4E">
                    <w:rPr>
                      <w:b/>
                      <w:bCs/>
                      <w:color w:val="FF0000"/>
                      <w:sz w:val="28"/>
                      <w:szCs w:val="28"/>
                    </w:rPr>
                    <w:t xml:space="preserve"> Enablers/Benefits</w:t>
                  </w:r>
                </w:p>
                <w:p w:rsidR="001B6898" w:rsidRPr="00D968A8" w:rsidRDefault="00F00002" w:rsidP="00077950">
                  <w:pPr>
                    <w:rPr>
                      <w:b/>
                      <w:bCs/>
                      <w:color w:val="C00000"/>
                      <w:sz w:val="28"/>
                      <w:szCs w:val="28"/>
                    </w:rPr>
                  </w:pPr>
                  <w:r>
                    <w:rPr>
                      <w:b/>
                      <w:bCs/>
                      <w:color w:val="C00000"/>
                      <w:sz w:val="28"/>
                      <w:szCs w:val="28"/>
                    </w:rPr>
                    <w:t xml:space="preserve"> </w:t>
                  </w:r>
                </w:p>
                <w:p w:rsidR="001B6898" w:rsidRDefault="001B6898" w:rsidP="001B6898">
                  <w:pPr>
                    <w:pStyle w:val="ListParagraph"/>
                    <w:numPr>
                      <w:ilvl w:val="0"/>
                      <w:numId w:val="5"/>
                    </w:numPr>
                    <w:contextualSpacing w:val="0"/>
                    <w:rPr>
                      <w:b/>
                      <w:color w:val="808080" w:themeColor="background1" w:themeShade="80"/>
                    </w:rPr>
                  </w:pPr>
                  <w:r>
                    <w:rPr>
                      <w:b/>
                      <w:color w:val="808080" w:themeColor="background1" w:themeShade="80"/>
                    </w:rPr>
                    <w:t>Five days long</w:t>
                  </w:r>
                </w:p>
                <w:p w:rsidR="005A135F" w:rsidRPr="001B6898" w:rsidRDefault="00F00002" w:rsidP="001B6898">
                  <w:pPr>
                    <w:pStyle w:val="ListParagraph"/>
                    <w:numPr>
                      <w:ilvl w:val="0"/>
                      <w:numId w:val="5"/>
                    </w:numPr>
                    <w:contextualSpacing w:val="0"/>
                    <w:rPr>
                      <w:b/>
                      <w:color w:val="808080" w:themeColor="background1" w:themeShade="80"/>
                    </w:rPr>
                  </w:pPr>
                  <w:r w:rsidRPr="001B6898">
                    <w:rPr>
                      <w:b/>
                      <w:color w:val="808080" w:themeColor="background1" w:themeShade="80"/>
                    </w:rPr>
                    <w:t>Role Player Support</w:t>
                  </w:r>
                </w:p>
                <w:p w:rsidR="005A135F" w:rsidRPr="001B6898" w:rsidRDefault="00F00002" w:rsidP="001B6898">
                  <w:pPr>
                    <w:pStyle w:val="ListParagraph"/>
                    <w:numPr>
                      <w:ilvl w:val="0"/>
                      <w:numId w:val="5"/>
                    </w:numPr>
                    <w:contextualSpacing w:val="0"/>
                    <w:rPr>
                      <w:b/>
                      <w:color w:val="808080" w:themeColor="background1" w:themeShade="80"/>
                    </w:rPr>
                  </w:pPr>
                  <w:r w:rsidRPr="001B6898">
                    <w:rPr>
                      <w:b/>
                      <w:color w:val="808080" w:themeColor="background1" w:themeShade="80"/>
                    </w:rPr>
                    <w:t>Target Planning packs</w:t>
                  </w:r>
                </w:p>
                <w:p w:rsidR="005A135F" w:rsidRPr="001B6898" w:rsidRDefault="00F00002" w:rsidP="001B6898">
                  <w:pPr>
                    <w:pStyle w:val="ListParagraph"/>
                    <w:numPr>
                      <w:ilvl w:val="0"/>
                      <w:numId w:val="5"/>
                    </w:numPr>
                    <w:contextualSpacing w:val="0"/>
                    <w:rPr>
                      <w:b/>
                      <w:color w:val="808080" w:themeColor="background1" w:themeShade="80"/>
                    </w:rPr>
                  </w:pPr>
                  <w:r w:rsidRPr="001B6898">
                    <w:rPr>
                      <w:b/>
                      <w:color w:val="808080" w:themeColor="background1" w:themeShade="80"/>
                    </w:rPr>
                    <w:t>Excellent Training facilities</w:t>
                  </w:r>
                </w:p>
                <w:p w:rsidR="005A135F" w:rsidRDefault="00F00002" w:rsidP="001B6898">
                  <w:pPr>
                    <w:pStyle w:val="ListParagraph"/>
                    <w:numPr>
                      <w:ilvl w:val="0"/>
                      <w:numId w:val="5"/>
                    </w:numPr>
                    <w:contextualSpacing w:val="0"/>
                    <w:rPr>
                      <w:b/>
                      <w:color w:val="808080" w:themeColor="background1" w:themeShade="80"/>
                    </w:rPr>
                  </w:pPr>
                  <w:r w:rsidRPr="001B6898">
                    <w:rPr>
                      <w:b/>
                      <w:color w:val="808080" w:themeColor="background1" w:themeShade="80"/>
                    </w:rPr>
                    <w:t>Certified Quality Instructors</w:t>
                  </w:r>
                </w:p>
                <w:p w:rsidR="00D34E4E" w:rsidRPr="001B6898" w:rsidRDefault="00D34E4E" w:rsidP="001B6898">
                  <w:pPr>
                    <w:pStyle w:val="ListParagraph"/>
                    <w:numPr>
                      <w:ilvl w:val="0"/>
                      <w:numId w:val="5"/>
                    </w:numPr>
                    <w:contextualSpacing w:val="0"/>
                    <w:rPr>
                      <w:b/>
                      <w:color w:val="808080" w:themeColor="background1" w:themeShade="80"/>
                    </w:rPr>
                  </w:pPr>
                  <w:r>
                    <w:rPr>
                      <w:b/>
                      <w:color w:val="808080" w:themeColor="background1" w:themeShade="80"/>
                    </w:rPr>
                    <w:t>College Credits</w:t>
                  </w:r>
                </w:p>
                <w:p w:rsidR="005A135F" w:rsidRPr="001B6898" w:rsidRDefault="00F00002" w:rsidP="001B6898">
                  <w:pPr>
                    <w:pStyle w:val="ListParagraph"/>
                    <w:numPr>
                      <w:ilvl w:val="0"/>
                      <w:numId w:val="5"/>
                    </w:numPr>
                    <w:contextualSpacing w:val="0"/>
                    <w:rPr>
                      <w:b/>
                      <w:color w:val="808080" w:themeColor="background1" w:themeShade="80"/>
                    </w:rPr>
                  </w:pPr>
                  <w:r w:rsidRPr="001B6898">
                    <w:rPr>
                      <w:b/>
                      <w:color w:val="808080" w:themeColor="background1" w:themeShade="80"/>
                    </w:rPr>
                    <w:t>Search/TSE kits for Training</w:t>
                  </w:r>
                </w:p>
                <w:p w:rsidR="005A135F" w:rsidRDefault="005A135F"/>
              </w:txbxContent>
            </v:textbox>
          </v:shape>
        </w:pict>
      </w:r>
      <w:r w:rsidRPr="005F517B">
        <w:drawing>
          <wp:inline distT="0" distB="0" distL="0" distR="0">
            <wp:extent cx="2743200" cy="3400425"/>
            <wp:effectExtent l="57150" t="38100" r="38100" b="28575"/>
            <wp:docPr id="26" name="Picture 6" descr="C:\Documents and Settings\george.mckerrow\Local Settings\Temporary Internet Files\Content.Word\IMG_1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george.mckerrow\Local Settings\Temporary Internet Files\Content.Word\IMG_1799.jpg"/>
                    <pic:cNvPicPr>
                      <a:picLocks noChangeAspect="1" noChangeArrowheads="1"/>
                    </pic:cNvPicPr>
                  </pic:nvPicPr>
                  <pic:blipFill>
                    <a:blip r:embed="rId8"/>
                    <a:srcRect/>
                    <a:stretch>
                      <a:fillRect/>
                    </a:stretch>
                  </pic:blipFill>
                  <pic:spPr bwMode="auto">
                    <a:xfrm>
                      <a:off x="0" y="0"/>
                      <a:ext cx="2748432" cy="3406910"/>
                    </a:xfrm>
                    <a:prstGeom prst="rect">
                      <a:avLst/>
                    </a:prstGeom>
                    <a:noFill/>
                    <a:ln w="28575">
                      <a:solidFill>
                        <a:schemeClr val="tx1"/>
                      </a:solidFill>
                      <a:miter lim="800000"/>
                      <a:headEnd/>
                      <a:tailEnd/>
                    </a:ln>
                  </pic:spPr>
                </pic:pic>
              </a:graphicData>
            </a:graphic>
          </wp:inline>
        </w:drawing>
      </w:r>
    </w:p>
    <w:p w:rsidR="00077950" w:rsidRDefault="005F517B" w:rsidP="00241E86">
      <w:r>
        <w:rPr>
          <w:noProof/>
          <w:lang w:eastAsia="zh-TW"/>
        </w:rPr>
        <w:pict>
          <v:shape id="_x0000_s1030" type="#_x0000_t202" style="position:absolute;margin-left:1.5pt;margin-top:40.1pt;width:568.25pt;height:36.75pt;z-index:251670528;mso-width-relative:margin;mso-height-relative:margin" fillcolor="white [3201]" strokecolor="#666 [1936]" strokeweight="1pt">
            <v:fill color2="#999 [1296]" focusposition="1" focussize="" focus="100%" type="gradient"/>
            <v:shadow on="t" type="perspective" color="#7f7f7f [1601]" opacity=".5" offset="1pt" offset2="-3pt"/>
            <v:textbox style="mso-next-textbox:#_x0000_s1030">
              <w:txbxContent>
                <w:p w:rsidR="005A135F" w:rsidRPr="00F00002" w:rsidRDefault="00A34653">
                  <w:pPr>
                    <w:rPr>
                      <w:b/>
                    </w:rPr>
                  </w:pPr>
                  <w:r w:rsidRPr="00F00002">
                    <w:rPr>
                      <w:b/>
                    </w:rPr>
                    <w:t>Camp Pendleton Team Lead</w:t>
                  </w:r>
                  <w:r w:rsidR="00F00002">
                    <w:rPr>
                      <w:b/>
                    </w:rPr>
                    <w:tab/>
                  </w:r>
                  <w:r w:rsidR="00F00002">
                    <w:rPr>
                      <w:b/>
                    </w:rPr>
                    <w:tab/>
                  </w:r>
                  <w:r w:rsidR="00F00002">
                    <w:rPr>
                      <w:b/>
                    </w:rPr>
                    <w:tab/>
                  </w:r>
                  <w:r w:rsidR="00F00002">
                    <w:rPr>
                      <w:b/>
                    </w:rPr>
                    <w:tab/>
                  </w:r>
                  <w:r w:rsidRPr="00F00002">
                    <w:rPr>
                      <w:b/>
                    </w:rPr>
                    <w:tab/>
                    <w:t>georgemckerrow@a-tsolutions.com</w:t>
                  </w:r>
                </w:p>
                <w:p w:rsidR="005A135F" w:rsidRDefault="00A34653">
                  <w:r w:rsidRPr="00F00002">
                    <w:rPr>
                      <w:b/>
                    </w:rPr>
                    <w:t>George McKerrow</w:t>
                  </w:r>
                  <w:r w:rsidR="005A135F" w:rsidRPr="00F00002">
                    <w:rPr>
                      <w:b/>
                    </w:rPr>
                    <w:tab/>
                  </w:r>
                  <w:r w:rsidR="00F00002" w:rsidRPr="00F00002">
                    <w:rPr>
                      <w:b/>
                    </w:rPr>
                    <w:tab/>
                  </w:r>
                  <w:r w:rsidR="00F00002" w:rsidRPr="00F00002">
                    <w:rPr>
                      <w:b/>
                    </w:rPr>
                    <w:tab/>
                  </w:r>
                  <w:r w:rsidR="00F00002" w:rsidRPr="00F00002">
                    <w:rPr>
                      <w:b/>
                    </w:rPr>
                    <w:tab/>
                  </w:r>
                  <w:r w:rsidR="00F00002" w:rsidRPr="00F00002">
                    <w:rPr>
                      <w:b/>
                    </w:rPr>
                    <w:tab/>
                  </w:r>
                  <w:r w:rsidR="00F00002" w:rsidRPr="00F00002">
                    <w:rPr>
                      <w:b/>
                    </w:rPr>
                    <w:tab/>
                  </w:r>
                  <w:r w:rsidR="00F00002" w:rsidRPr="00F00002">
                    <w:rPr>
                      <w:b/>
                    </w:rPr>
                    <w:tab/>
                  </w:r>
                  <w:r w:rsidRPr="00F00002">
                    <w:rPr>
                      <w:b/>
                    </w:rPr>
                    <w:t xml:space="preserve">Tel: Cell 909 556 4285 </w:t>
                  </w:r>
                  <w:r w:rsidR="005A135F" w:rsidRPr="00D968A8">
                    <w:rPr>
                      <w:b/>
                    </w:rPr>
                    <w:tab/>
                  </w:r>
                  <w:r w:rsidR="005A135F">
                    <w:tab/>
                  </w:r>
                </w:p>
              </w:txbxContent>
            </v:textbox>
          </v:shape>
        </w:pict>
      </w:r>
      <w:r>
        <w:rPr>
          <w:noProof/>
        </w:rPr>
        <w:pict>
          <v:shape id="_x0000_s1032" type="#_x0000_t32" style="position:absolute;margin-left:1.5pt;margin-top:22.85pt;width:567.45pt;height:0;z-index:251672576" o:connectortype="straight" strokecolor="#c00000" strokeweight="4.5pt"/>
        </w:pict>
      </w:r>
    </w:p>
    <w:p w:rsidR="007B26CF" w:rsidRDefault="00077950" w:rsidP="00241E86">
      <w:r>
        <w:lastRenderedPageBreak/>
        <w:br w:type="textWrapping" w:clear="all"/>
      </w:r>
    </w:p>
    <w:sectPr w:rsidR="007B26CF" w:rsidSect="00241E86">
      <w:pgSz w:w="12240" w:h="15840"/>
      <w:pgMar w:top="288" w:right="1440" w:bottom="144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A1A03"/>
    <w:multiLevelType w:val="hybridMultilevel"/>
    <w:tmpl w:val="5046F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1D6106"/>
    <w:multiLevelType w:val="hybridMultilevel"/>
    <w:tmpl w:val="D138E1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A717C76"/>
    <w:multiLevelType w:val="hybridMultilevel"/>
    <w:tmpl w:val="019ADB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7CFE6D5F"/>
    <w:multiLevelType w:val="hybridMultilevel"/>
    <w:tmpl w:val="1B447976"/>
    <w:lvl w:ilvl="0" w:tplc="04569A06">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E86"/>
    <w:rsid w:val="00077950"/>
    <w:rsid w:val="000A042C"/>
    <w:rsid w:val="00186700"/>
    <w:rsid w:val="001A7828"/>
    <w:rsid w:val="001B6898"/>
    <w:rsid w:val="001F724F"/>
    <w:rsid w:val="00241E86"/>
    <w:rsid w:val="00281B46"/>
    <w:rsid w:val="002863D9"/>
    <w:rsid w:val="003965DF"/>
    <w:rsid w:val="004572D8"/>
    <w:rsid w:val="0046120C"/>
    <w:rsid w:val="00474329"/>
    <w:rsid w:val="004979C5"/>
    <w:rsid w:val="004E4339"/>
    <w:rsid w:val="00500398"/>
    <w:rsid w:val="00524290"/>
    <w:rsid w:val="005A135F"/>
    <w:rsid w:val="005A7084"/>
    <w:rsid w:val="005E7350"/>
    <w:rsid w:val="005F517B"/>
    <w:rsid w:val="00683F1F"/>
    <w:rsid w:val="006A28EF"/>
    <w:rsid w:val="006E4A92"/>
    <w:rsid w:val="0073550A"/>
    <w:rsid w:val="00742363"/>
    <w:rsid w:val="007672DE"/>
    <w:rsid w:val="007B26CF"/>
    <w:rsid w:val="00895FA6"/>
    <w:rsid w:val="008C581F"/>
    <w:rsid w:val="00A049B5"/>
    <w:rsid w:val="00A34653"/>
    <w:rsid w:val="00AF0F7C"/>
    <w:rsid w:val="00B116F0"/>
    <w:rsid w:val="00BC31D5"/>
    <w:rsid w:val="00BC5C5B"/>
    <w:rsid w:val="00C92B7D"/>
    <w:rsid w:val="00D34E4E"/>
    <w:rsid w:val="00D968A8"/>
    <w:rsid w:val="00DB2A14"/>
    <w:rsid w:val="00EA469D"/>
    <w:rsid w:val="00EB76F6"/>
    <w:rsid w:val="00EC20BD"/>
    <w:rsid w:val="00EC2BCC"/>
    <w:rsid w:val="00EE191D"/>
    <w:rsid w:val="00F00002"/>
    <w:rsid w:val="00F66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c00000"/>
    </o:shapedefaults>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EF"/>
    <w:rPr>
      <w:sz w:val="24"/>
      <w:szCs w:val="24"/>
    </w:rPr>
  </w:style>
  <w:style w:type="paragraph" w:styleId="Heading1">
    <w:name w:val="heading 1"/>
    <w:basedOn w:val="Normal"/>
    <w:next w:val="Normal"/>
    <w:link w:val="Heading1Char"/>
    <w:qFormat/>
    <w:rsid w:val="006A28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28EF"/>
    <w:pPr>
      <w:keepNext/>
      <w:shd w:val="clear" w:color="auto" w:fill="FFFFFF"/>
      <w:tabs>
        <w:tab w:val="num" w:pos="792"/>
      </w:tabs>
      <w:spacing w:before="360" w:after="240"/>
      <w:outlineLvl w:val="1"/>
    </w:pPr>
    <w:rPr>
      <w:rFonts w:ascii="Times New Roman Bold" w:hAnsi="Times New Roman Bold"/>
      <w:b/>
      <w:bCs/>
      <w:szCs w:val="28"/>
      <w:bdr w:val="single" w:sz="4" w:space="0" w:color="auto"/>
      <w:shd w:val="clear" w:color="auto" w:fill="000000"/>
    </w:rPr>
  </w:style>
  <w:style w:type="paragraph" w:styleId="Heading3">
    <w:name w:val="heading 3"/>
    <w:basedOn w:val="Normal"/>
    <w:next w:val="Normal"/>
    <w:link w:val="Heading3Char"/>
    <w:qFormat/>
    <w:rsid w:val="006A28E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28EF"/>
    <w:pPr>
      <w:keepNext/>
      <w:spacing w:before="240" w:after="60"/>
      <w:jc w:val="center"/>
      <w:outlineLvl w:val="3"/>
    </w:pPr>
    <w:rPr>
      <w:b/>
      <w:bCs/>
    </w:rPr>
  </w:style>
  <w:style w:type="paragraph" w:styleId="Heading5">
    <w:name w:val="heading 5"/>
    <w:basedOn w:val="Normal"/>
    <w:next w:val="Normal"/>
    <w:link w:val="Heading5Char"/>
    <w:qFormat/>
    <w:rsid w:val="006A28EF"/>
    <w:pPr>
      <w:spacing w:before="240" w:after="60"/>
      <w:outlineLvl w:val="4"/>
    </w:pPr>
    <w:rPr>
      <w:b/>
      <w:bCs/>
      <w:i/>
      <w:iCs/>
      <w:sz w:val="26"/>
      <w:szCs w:val="26"/>
    </w:rPr>
  </w:style>
  <w:style w:type="paragraph" w:styleId="Heading6">
    <w:name w:val="heading 6"/>
    <w:basedOn w:val="Normal"/>
    <w:next w:val="Normal"/>
    <w:link w:val="Heading6Char"/>
    <w:qFormat/>
    <w:rsid w:val="006A28EF"/>
    <w:pPr>
      <w:spacing w:before="240" w:after="360"/>
      <w:ind w:left="5040" w:hanging="5040"/>
      <w:outlineLvl w:val="5"/>
    </w:pPr>
    <w:rPr>
      <w:bCs/>
      <w:szCs w:val="22"/>
    </w:rPr>
  </w:style>
  <w:style w:type="paragraph" w:styleId="Heading9">
    <w:name w:val="heading 9"/>
    <w:basedOn w:val="Normal"/>
    <w:next w:val="Normal"/>
    <w:link w:val="Heading9Char"/>
    <w:qFormat/>
    <w:rsid w:val="006A28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8EF"/>
    <w:rPr>
      <w:rFonts w:ascii="Arial" w:hAnsi="Arial" w:cs="Arial"/>
      <w:b/>
      <w:bCs/>
      <w:kern w:val="32"/>
      <w:sz w:val="32"/>
      <w:szCs w:val="32"/>
    </w:rPr>
  </w:style>
  <w:style w:type="character" w:customStyle="1" w:styleId="Heading2Char">
    <w:name w:val="Heading 2 Char"/>
    <w:basedOn w:val="DefaultParagraphFont"/>
    <w:link w:val="Heading2"/>
    <w:rsid w:val="006A28EF"/>
    <w:rPr>
      <w:rFonts w:ascii="Times New Roman Bold" w:hAnsi="Times New Roman Bold"/>
      <w:b/>
      <w:bCs/>
      <w:sz w:val="24"/>
      <w:szCs w:val="28"/>
      <w:bdr w:val="single" w:sz="4" w:space="0" w:color="auto"/>
      <w:shd w:val="clear" w:color="auto" w:fill="FFFFFF"/>
    </w:rPr>
  </w:style>
  <w:style w:type="character" w:customStyle="1" w:styleId="Heading3Char">
    <w:name w:val="Heading 3 Char"/>
    <w:basedOn w:val="DefaultParagraphFont"/>
    <w:link w:val="Heading3"/>
    <w:rsid w:val="006A28EF"/>
    <w:rPr>
      <w:rFonts w:ascii="Arial" w:hAnsi="Arial" w:cs="Arial"/>
      <w:b/>
      <w:bCs/>
      <w:sz w:val="26"/>
      <w:szCs w:val="26"/>
    </w:rPr>
  </w:style>
  <w:style w:type="character" w:customStyle="1" w:styleId="Heading4Char">
    <w:name w:val="Heading 4 Char"/>
    <w:basedOn w:val="DefaultParagraphFont"/>
    <w:link w:val="Heading4"/>
    <w:rsid w:val="006A28EF"/>
    <w:rPr>
      <w:b/>
      <w:bCs/>
      <w:sz w:val="24"/>
      <w:szCs w:val="24"/>
    </w:rPr>
  </w:style>
  <w:style w:type="character" w:customStyle="1" w:styleId="Heading5Char">
    <w:name w:val="Heading 5 Char"/>
    <w:basedOn w:val="DefaultParagraphFont"/>
    <w:link w:val="Heading5"/>
    <w:rsid w:val="006A28EF"/>
    <w:rPr>
      <w:b/>
      <w:bCs/>
      <w:i/>
      <w:iCs/>
      <w:sz w:val="26"/>
      <w:szCs w:val="26"/>
    </w:rPr>
  </w:style>
  <w:style w:type="character" w:customStyle="1" w:styleId="Heading6Char">
    <w:name w:val="Heading 6 Char"/>
    <w:basedOn w:val="DefaultParagraphFont"/>
    <w:link w:val="Heading6"/>
    <w:rsid w:val="006A28EF"/>
    <w:rPr>
      <w:bCs/>
      <w:sz w:val="24"/>
      <w:szCs w:val="22"/>
    </w:rPr>
  </w:style>
  <w:style w:type="character" w:customStyle="1" w:styleId="Heading9Char">
    <w:name w:val="Heading 9 Char"/>
    <w:basedOn w:val="DefaultParagraphFont"/>
    <w:link w:val="Heading9"/>
    <w:rsid w:val="006A28EF"/>
    <w:rPr>
      <w:rFonts w:ascii="Arial" w:hAnsi="Arial" w:cs="Arial"/>
      <w:sz w:val="22"/>
      <w:szCs w:val="22"/>
    </w:rPr>
  </w:style>
  <w:style w:type="paragraph" w:styleId="Title">
    <w:name w:val="Title"/>
    <w:basedOn w:val="Normal"/>
    <w:link w:val="TitleChar"/>
    <w:qFormat/>
    <w:rsid w:val="006A28E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A28EF"/>
    <w:rPr>
      <w:rFonts w:ascii="Arial" w:hAnsi="Arial" w:cs="Arial"/>
      <w:b/>
      <w:bCs/>
      <w:kern w:val="28"/>
      <w:sz w:val="32"/>
      <w:szCs w:val="32"/>
    </w:rPr>
  </w:style>
  <w:style w:type="paragraph" w:styleId="Subtitle">
    <w:name w:val="Subtitle"/>
    <w:basedOn w:val="Normal"/>
    <w:link w:val="SubtitleChar"/>
    <w:qFormat/>
    <w:rsid w:val="006A28EF"/>
    <w:pPr>
      <w:spacing w:after="60"/>
      <w:jc w:val="center"/>
      <w:outlineLvl w:val="1"/>
    </w:pPr>
    <w:rPr>
      <w:rFonts w:ascii="Arial" w:hAnsi="Arial" w:cs="Arial"/>
    </w:rPr>
  </w:style>
  <w:style w:type="character" w:customStyle="1" w:styleId="SubtitleChar">
    <w:name w:val="Subtitle Char"/>
    <w:basedOn w:val="DefaultParagraphFont"/>
    <w:link w:val="Subtitle"/>
    <w:rsid w:val="006A28EF"/>
    <w:rPr>
      <w:rFonts w:ascii="Arial" w:hAnsi="Arial" w:cs="Arial"/>
      <w:sz w:val="24"/>
      <w:szCs w:val="24"/>
    </w:rPr>
  </w:style>
  <w:style w:type="character" w:styleId="Emphasis">
    <w:name w:val="Emphasis"/>
    <w:basedOn w:val="DefaultParagraphFont"/>
    <w:qFormat/>
    <w:rsid w:val="006A28EF"/>
    <w:rPr>
      <w:i/>
      <w:iCs/>
    </w:rPr>
  </w:style>
  <w:style w:type="paragraph" w:styleId="ListParagraph">
    <w:name w:val="List Paragraph"/>
    <w:basedOn w:val="Normal"/>
    <w:uiPriority w:val="34"/>
    <w:qFormat/>
    <w:rsid w:val="006A28EF"/>
    <w:pPr>
      <w:ind w:left="720"/>
      <w:contextualSpacing/>
    </w:pPr>
  </w:style>
  <w:style w:type="paragraph" w:styleId="BalloonText">
    <w:name w:val="Balloon Text"/>
    <w:basedOn w:val="Normal"/>
    <w:link w:val="BalloonTextChar"/>
    <w:uiPriority w:val="99"/>
    <w:semiHidden/>
    <w:unhideWhenUsed/>
    <w:rsid w:val="00241E86"/>
    <w:rPr>
      <w:rFonts w:ascii="Tahoma" w:hAnsi="Tahoma" w:cs="Tahoma"/>
      <w:sz w:val="16"/>
      <w:szCs w:val="16"/>
    </w:rPr>
  </w:style>
  <w:style w:type="character" w:customStyle="1" w:styleId="BalloonTextChar">
    <w:name w:val="Balloon Text Char"/>
    <w:basedOn w:val="DefaultParagraphFont"/>
    <w:link w:val="BalloonText"/>
    <w:uiPriority w:val="99"/>
    <w:semiHidden/>
    <w:rsid w:val="00241E86"/>
    <w:rPr>
      <w:rFonts w:ascii="Tahoma" w:hAnsi="Tahoma" w:cs="Tahoma"/>
      <w:sz w:val="16"/>
      <w:szCs w:val="16"/>
    </w:rPr>
  </w:style>
  <w:style w:type="character" w:styleId="Hyperlink">
    <w:name w:val="Hyperlink"/>
    <w:basedOn w:val="DefaultParagraphFont"/>
    <w:uiPriority w:val="99"/>
    <w:unhideWhenUsed/>
    <w:rsid w:val="00281B46"/>
    <w:rPr>
      <w:color w:val="0000FF" w:themeColor="hyperlink"/>
      <w:u w:val="single"/>
    </w:rPr>
  </w:style>
  <w:style w:type="table" w:styleId="TableGrid">
    <w:name w:val="Table Grid"/>
    <w:basedOn w:val="TableNormal"/>
    <w:uiPriority w:val="59"/>
    <w:rsid w:val="00DB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796377">
      <w:bodyDiv w:val="1"/>
      <w:marLeft w:val="0"/>
      <w:marRight w:val="0"/>
      <w:marTop w:val="0"/>
      <w:marBottom w:val="0"/>
      <w:divBdr>
        <w:top w:val="none" w:sz="0" w:space="0" w:color="auto"/>
        <w:left w:val="none" w:sz="0" w:space="0" w:color="auto"/>
        <w:bottom w:val="none" w:sz="0" w:space="0" w:color="auto"/>
        <w:right w:val="none" w:sz="0" w:space="0" w:color="auto"/>
      </w:divBdr>
    </w:div>
    <w:div w:id="1244604571">
      <w:bodyDiv w:val="1"/>
      <w:marLeft w:val="0"/>
      <w:marRight w:val="0"/>
      <w:marTop w:val="0"/>
      <w:marBottom w:val="0"/>
      <w:divBdr>
        <w:top w:val="none" w:sz="0" w:space="0" w:color="auto"/>
        <w:left w:val="none" w:sz="0" w:space="0" w:color="auto"/>
        <w:bottom w:val="none" w:sz="0" w:space="0" w:color="auto"/>
        <w:right w:val="none" w:sz="0" w:space="0" w:color="auto"/>
      </w:divBdr>
    </w:div>
    <w:div w:id="17934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tsolutions.com/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george.mckerrow</dc:creator>
  <cp:keywords/>
  <dc:description/>
  <cp:lastModifiedBy>george.mckerrow</cp:lastModifiedBy>
  <cp:revision>2</cp:revision>
  <cp:lastPrinted>2011-12-07T21:34:00Z</cp:lastPrinted>
  <dcterms:created xsi:type="dcterms:W3CDTF">2011-12-07T21:49:00Z</dcterms:created>
  <dcterms:modified xsi:type="dcterms:W3CDTF">2011-12-07T21:49:00Z</dcterms:modified>
</cp:coreProperties>
</file>